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E138F" w14:textId="6F3DF68F" w:rsidR="00B8127D" w:rsidRPr="00B8127D" w:rsidRDefault="006617BB">
      <w:pPr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B8127D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★</w:t>
      </w:r>
      <w:r w:rsidRPr="00B8127D">
        <w:rPr>
          <w:rFonts w:ascii="HG丸ｺﾞｼｯｸM-PRO" w:eastAsia="HG丸ｺﾞｼｯｸM-PRO" w:hAnsi="HG丸ｺﾞｼｯｸM-PRO"/>
          <w:sz w:val="24"/>
          <w:szCs w:val="24"/>
          <w:u w:val="single"/>
          <w:lang w:val="ja-JP"/>
        </w:rPr>
        <w:t>お問い合せ先</w:t>
      </w:r>
      <w:r w:rsidRPr="00B8127D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★</w:t>
      </w:r>
      <w:r w:rsidRPr="00B8127D">
        <w:rPr>
          <w:rFonts w:ascii="HG丸ｺﾞｼｯｸM-PRO" w:eastAsia="HG丸ｺﾞｼｯｸM-PRO" w:hAnsi="HG丸ｺﾞｼｯｸM-PRO"/>
          <w:sz w:val="24"/>
          <w:szCs w:val="24"/>
          <w:u w:val="single"/>
          <w:lang w:val="ja-JP"/>
        </w:rPr>
        <w:t xml:space="preserve">　</w:t>
      </w:r>
      <w:r w:rsidRPr="00B8127D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mail</w:t>
      </w:r>
      <w:r w:rsidRPr="00B8127D">
        <w:rPr>
          <w:rFonts w:ascii="HG丸ｺﾞｼｯｸM-PRO" w:eastAsia="HG丸ｺﾞｼｯｸM-PRO" w:hAnsi="HG丸ｺﾞｼｯｸM-PRO"/>
          <w:sz w:val="24"/>
          <w:szCs w:val="24"/>
          <w:u w:val="single"/>
          <w:lang w:val="ja-JP"/>
        </w:rPr>
        <w:t>：</w:t>
      </w:r>
      <w:hyperlink r:id="rId6" w:history="1">
        <w:r w:rsidR="00E0208F" w:rsidRPr="00E76223">
          <w:rPr>
            <w:rStyle w:val="a3"/>
            <w:rFonts w:ascii="HG丸ｺﾞｼｯｸM-PRO" w:eastAsia="HG丸ｺﾞｼｯｸM-PRO" w:hAnsi="HG丸ｺﾞｼｯｸM-PRO" w:cs="HG丸ｺﾞｼｯｸM-PRO"/>
            <w:sz w:val="24"/>
            <w:szCs w:val="24"/>
          </w:rPr>
          <w:t>kankou</w:t>
        </w:r>
        <w:r w:rsidR="00E0208F" w:rsidRPr="00E76223">
          <w:rPr>
            <w:rStyle w:val="a3"/>
            <w:rFonts w:ascii="HG丸ｺﾞｼｯｸM-PRO" w:eastAsia="HG丸ｺﾞｼｯｸM-PRO" w:hAnsi="HG丸ｺﾞｼｯｸM-PRO" w:cs="HG丸ｺﾞｼｯｸM-PRO"/>
            <w:sz w:val="24"/>
            <w:szCs w:val="24"/>
          </w:rPr>
          <w:t>@isumirail.co.jp</w:t>
        </w:r>
      </w:hyperlink>
    </w:p>
    <w:p w14:paraId="4CDE5908" w14:textId="731B5327" w:rsidR="000960CC" w:rsidRPr="00B8127D" w:rsidRDefault="00B8127D" w:rsidP="00B8127D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40"/>
          <w:szCs w:val="40"/>
        </w:rPr>
      </w:pPr>
      <w:r w:rsidRPr="00B8127D">
        <w:rPr>
          <w:rFonts w:ascii="HG丸ｺﾞｼｯｸM-PRO" w:eastAsia="HG丸ｺﾞｼｯｸM-PRO" w:hAnsi="HG丸ｺﾞｼｯｸM-PRO" w:hint="eastAsia"/>
          <w:b/>
          <w:bCs/>
          <w:sz w:val="40"/>
          <w:szCs w:val="40"/>
          <w:lang w:val="ja-JP"/>
        </w:rPr>
        <w:t>いすみ鉄道株式会社　貸切列車お申込書</w:t>
      </w: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1"/>
        <w:gridCol w:w="7087"/>
      </w:tblGrid>
      <w:tr w:rsidR="000960CC" w:rsidRPr="00B8127D" w14:paraId="4CDE590B" w14:textId="77777777" w:rsidTr="00B8127D">
        <w:trPr>
          <w:trHeight w:val="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09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申請日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0A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　　　　年　　　　月　　　　日</w:t>
            </w:r>
          </w:p>
        </w:tc>
      </w:tr>
      <w:tr w:rsidR="000960CC" w:rsidRPr="00B8127D" w14:paraId="4CDE590E" w14:textId="77777777" w:rsidTr="00B8127D">
        <w:trPr>
          <w:trHeight w:val="2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0C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団体名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0D" w14:textId="480FE355" w:rsidR="000960CC" w:rsidRPr="00B8127D" w:rsidRDefault="000960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C" w:rsidRPr="00B8127D" w14:paraId="4CDE5911" w14:textId="77777777" w:rsidTr="00B8127D">
        <w:trPr>
          <w:trHeight w:val="2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0F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ご担当者名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0" w14:textId="77777777" w:rsidR="000960CC" w:rsidRPr="00B8127D" w:rsidRDefault="000960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C" w:rsidRPr="00B8127D" w14:paraId="4CDE5915" w14:textId="77777777" w:rsidTr="00B8127D">
        <w:trPr>
          <w:trHeight w:val="9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12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ご連絡先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3" w14:textId="57B76678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住所　〒</w:t>
            </w:r>
          </w:p>
          <w:p w14:paraId="4CDE5914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TEL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携帯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br/>
              <w:t>MAIL</w:t>
            </w:r>
          </w:p>
        </w:tc>
      </w:tr>
    </w:tbl>
    <w:p w14:paraId="4CDE5918" w14:textId="32528616" w:rsidR="000960CC" w:rsidRPr="00B8127D" w:rsidRDefault="006617BB">
      <w:pPr>
        <w:jc w:val="left"/>
        <w:rPr>
          <w:rFonts w:ascii="HG丸ｺﾞｼｯｸM-PRO" w:eastAsia="HG丸ｺﾞｼｯｸM-PRO" w:hAnsi="HG丸ｺﾞｼｯｸM-PRO" w:cs="HG丸ｺﾞｼｯｸM-PRO"/>
        </w:rPr>
      </w:pPr>
      <w:r w:rsidRPr="00B8127D">
        <w:rPr>
          <w:rFonts w:ascii="HG丸ｺﾞｼｯｸM-PRO" w:eastAsia="HG丸ｺﾞｼｯｸM-PRO" w:hAnsi="HG丸ｺﾞｼｯｸM-PRO" w:cs="HG丸ｺﾞｼｯｸM-PRO"/>
        </w:rPr>
        <w:t>■</w:t>
      </w:r>
      <w:r w:rsidRPr="00B8127D">
        <w:rPr>
          <w:rFonts w:ascii="HG丸ｺﾞｼｯｸM-PRO" w:eastAsia="HG丸ｺﾞｼｯｸM-PRO" w:hAnsi="HG丸ｺﾞｼｯｸM-PRO"/>
          <w:lang w:val="ja-JP"/>
        </w:rPr>
        <w:t>お申込内容</w:t>
      </w:r>
      <w:r w:rsidRPr="00B8127D">
        <w:rPr>
          <w:rFonts w:ascii="HG丸ｺﾞｼｯｸM-PRO" w:eastAsia="HG丸ｺﾞｼｯｸM-PRO" w:hAnsi="HG丸ｺﾞｼｯｸM-PRO" w:cs="HG丸ｺﾞｼｯｸM-PRO"/>
        </w:rPr>
        <w:t>■</w:t>
      </w:r>
    </w:p>
    <w:tbl>
      <w:tblPr>
        <w:tblStyle w:val="TableNormal"/>
        <w:tblW w:w="96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2551"/>
        <w:gridCol w:w="7128"/>
      </w:tblGrid>
      <w:tr w:rsidR="000960CC" w:rsidRPr="00B8127D" w14:paraId="4CDE591B" w14:textId="77777777" w:rsidTr="00B8127D">
        <w:trPr>
          <w:trHeight w:val="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19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貸切ご希望日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A" w14:textId="77777777" w:rsidR="000960CC" w:rsidRPr="00B8127D" w:rsidRDefault="006617BB">
            <w:pPr>
              <w:ind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年　　月　　日（　　曜日）　　：　　～　　：　　まで</w:t>
            </w:r>
          </w:p>
        </w:tc>
      </w:tr>
      <w:tr w:rsidR="000960CC" w:rsidRPr="00B8127D" w14:paraId="4CDE591F" w14:textId="77777777" w:rsidTr="00B8127D">
        <w:trPr>
          <w:trHeight w:val="2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1C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貸切パターン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E" w14:textId="1FDFA8E1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平日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</w:rPr>
              <w:t>定期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増結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平日臨時</w:t>
            </w:r>
            <w:r w:rsidR="00B8127D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土日祝日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</w:rPr>
              <w:t>定期増結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0960CC" w:rsidRPr="00B8127D" w14:paraId="4CDE5924" w14:textId="77777777" w:rsidTr="00B8127D">
        <w:trPr>
          <w:trHeight w:val="6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20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貸切運行パターン</w:t>
            </w:r>
          </w:p>
          <w:p w14:paraId="4CDE5921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（所要時間約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150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分）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22" w14:textId="5640CAAE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定期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</w:rPr>
              <w:t>：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大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多喜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大原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大多喜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上総中野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大多喜</w:t>
            </w:r>
          </w:p>
          <w:p w14:paraId="5AB0251C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定期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</w:rPr>
              <w:t>：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大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多喜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上総中野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大多喜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大原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大多喜</w:t>
            </w:r>
          </w:p>
          <w:p w14:paraId="054095A9" w14:textId="77777777" w:rsidR="00B8127D" w:rsidRPr="00E0208F" w:rsidRDefault="00B8127D">
            <w:pPr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臨時</w:t>
            </w:r>
            <w:r w:rsidRPr="00E0208F">
              <w:rPr>
                <w:rFonts w:ascii="HG丸ｺﾞｼｯｸM-PRO" w:eastAsia="HG丸ｺﾞｼｯｸM-PRO" w:hAnsi="HG丸ｺﾞｼｯｸM-PRO" w:cs="ＭＳ 明朝" w:hint="eastAsia"/>
              </w:rPr>
              <w:t>：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大多喜</w:t>
            </w:r>
            <w:r w:rsidRPr="00E0208F">
              <w:rPr>
                <w:rFonts w:ascii="HG丸ｺﾞｼｯｸM-PRO" w:eastAsia="HG丸ｺﾞｼｯｸM-PRO" w:hAnsi="HG丸ｺﾞｼｯｸM-PRO" w:cs="ＭＳ 明朝" w:hint="eastAsia"/>
              </w:rPr>
              <w:t>→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大原</w:t>
            </w:r>
            <w:r w:rsidRPr="00E0208F">
              <w:rPr>
                <w:rFonts w:ascii="HG丸ｺﾞｼｯｸM-PRO" w:eastAsia="HG丸ｺﾞｼｯｸM-PRO" w:hAnsi="HG丸ｺﾞｼｯｸM-PRO" w:cs="ＭＳ 明朝" w:hint="eastAsia"/>
              </w:rPr>
              <w:t>→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大多喜</w:t>
            </w:r>
          </w:p>
          <w:p w14:paraId="4CDE5923" w14:textId="0A7415FB" w:rsidR="00B8127D" w:rsidRPr="00B8127D" w:rsidRDefault="00B81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※一部区間のご利用も可能</w:t>
            </w:r>
          </w:p>
        </w:tc>
      </w:tr>
      <w:tr w:rsidR="000960CC" w:rsidRPr="00B8127D" w14:paraId="4CDE5928" w14:textId="77777777" w:rsidTr="00B8127D">
        <w:trPr>
          <w:trHeight w:val="6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25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車両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CF15" w14:textId="77777777" w:rsidR="00B8127D" w:rsidRPr="00B8127D" w:rsidRDefault="006617BB" w:rsidP="00B8127D">
            <w:pPr>
              <w:jc w:val="left"/>
              <w:rPr>
                <w:rFonts w:ascii="HG丸ｺﾞｼｯｸM-PRO" w:eastAsia="HG丸ｺﾞｼｯｸM-PRO" w:hAnsi="HG丸ｺﾞｼｯｸM-PRO" w:cs="ＭＳ 明朝"/>
                <w:lang w:val="ja-JP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キハ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20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形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キハ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28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形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（休日定期のみ）</w:t>
            </w:r>
          </w:p>
          <w:p w14:paraId="4CDE5927" w14:textId="12C43D8F" w:rsidR="000960CC" w:rsidRPr="00B8127D" w:rsidRDefault="006617BB" w:rsidP="00B81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キハ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52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形（平日臨時</w:t>
            </w:r>
            <w:r w:rsidR="00B8127D"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のみ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）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いすみ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350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 xml:space="preserve">形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いすみ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300</w:t>
            </w:r>
            <w:r w:rsidRPr="00B8127D">
              <w:rPr>
                <w:rFonts w:ascii="HG丸ｺﾞｼｯｸM-PRO" w:eastAsia="HG丸ｺﾞｼｯｸM-PRO" w:hAnsi="HG丸ｺﾞｼｯｸM-PRO" w:cs="ＭＳ 明朝" w:hint="eastAsia"/>
                <w:lang w:val="ja-JP"/>
              </w:rPr>
              <w:t>形</w:t>
            </w:r>
          </w:p>
        </w:tc>
      </w:tr>
      <w:tr w:rsidR="000960CC" w:rsidRPr="00B8127D" w14:paraId="4CDE592E" w14:textId="77777777" w:rsidTr="00B8127D">
        <w:trPr>
          <w:trHeight w:val="9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29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ヘッドマークのご希望</w:t>
            </w:r>
          </w:p>
          <w:p w14:paraId="2B62DCC8" w14:textId="77777777" w:rsidR="00B8127D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  <w:lang w:val="ja-JP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（いすみ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形を</w:t>
            </w:r>
          </w:p>
          <w:p w14:paraId="4CDE592A" w14:textId="0D7A6434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除く）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2B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オリジナル制作（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22,000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</w:t>
            </w:r>
          </w:p>
          <w:p w14:paraId="4CDE592C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持ち込み（取付費用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1,100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</w:t>
            </w:r>
          </w:p>
          <w:p w14:paraId="4CDE592D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31" w14:textId="77777777" w:rsidTr="00B8127D">
        <w:trPr>
          <w:trHeight w:val="2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2F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お弁当手配のご希望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30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↓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3A" w14:textId="77777777" w:rsidTr="00B8127D">
        <w:trPr>
          <w:trHeight w:val="17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34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お弁当の種類と個数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35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いすみの宝石箱弁当（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1,300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　個</w:t>
            </w:r>
          </w:p>
          <w:p w14:paraId="4CDE5936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漁師のまかない飯弁当（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1,000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個</w:t>
            </w:r>
          </w:p>
          <w:p w14:paraId="4CDE5937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忠勝弁当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1,000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　　　　　　個</w:t>
            </w:r>
          </w:p>
          <w:p w14:paraId="4CDE5938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いすみの豚丼（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800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　　　　　個</w:t>
            </w:r>
          </w:p>
          <w:p w14:paraId="4CDE5939" w14:textId="0E4E474C" w:rsidR="00E0208F" w:rsidRPr="00E0208F" w:rsidRDefault="006617BB">
            <w:pPr>
              <w:jc w:val="left"/>
              <w:rPr>
                <w:rFonts w:ascii="HG丸ｺﾞｼｯｸM-PRO" w:eastAsia="HG丸ｺﾞｼｯｸM-PRO" w:hAnsi="HG丸ｺﾞｼｯｸM-PRO" w:hint="eastAsia"/>
                <w:lang w:val="ja-JP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チキン味噌カツ弁当（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750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　　個</w:t>
            </w:r>
          </w:p>
        </w:tc>
      </w:tr>
      <w:tr w:rsidR="000960CC" w:rsidRPr="00B8127D" w14:paraId="4CDE593D" w14:textId="77777777" w:rsidTr="00E0208F">
        <w:trPr>
          <w:trHeight w:val="47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3B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お飲物手配のご希望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3C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↓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41" w14:textId="77777777" w:rsidTr="00E0208F">
        <w:trPr>
          <w:trHeight w:val="2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3E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お飲物の種類と個数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40" w14:textId="23562E3E" w:rsidR="000960CC" w:rsidRPr="00B8127D" w:rsidRDefault="006617BB" w:rsidP="00E0208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緑茶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500mlPET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)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本</w:t>
            </w:r>
          </w:p>
        </w:tc>
      </w:tr>
      <w:tr w:rsidR="000960CC" w:rsidRPr="00B8127D" w14:paraId="4CDE5946" w14:textId="77777777" w:rsidTr="00B8127D">
        <w:trPr>
          <w:trHeight w:val="6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2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専用テーブル</w:t>
            </w:r>
          </w:p>
          <w:p w14:paraId="4CDE5943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（いすみ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350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形のみ）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44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有（　　　　脚）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※10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脚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名まで利用可（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5,500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</w:t>
            </w:r>
          </w:p>
          <w:p w14:paraId="4CDE5945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4B" w14:textId="77777777" w:rsidTr="00B8127D">
        <w:trPr>
          <w:trHeight w:val="6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7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100V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電源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200W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まで</w:t>
            </w:r>
          </w:p>
          <w:p w14:paraId="29C2D42D" w14:textId="77777777" w:rsidR="006617BB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B8127D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(</w:t>
            </w:r>
            <w:r w:rsidRPr="00B8127D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>キハ</w:t>
            </w:r>
            <w:r w:rsidRPr="00B8127D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28</w:t>
            </w:r>
            <w:r w:rsidRPr="00B8127D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>キハ・</w:t>
            </w:r>
            <w:r w:rsidRPr="00B8127D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52</w:t>
            </w:r>
            <w:r w:rsidRPr="00B8127D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>を</w:t>
            </w:r>
          </w:p>
          <w:p w14:paraId="4CDE5948" w14:textId="0861C4AD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>除く</w:t>
            </w:r>
            <w:r w:rsidRPr="00B8127D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)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49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</w:p>
          <w:p w14:paraId="4CDE594A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4E" w14:textId="77777777" w:rsidTr="00B8127D">
        <w:trPr>
          <w:trHeight w:val="2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C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車椅子でのご利用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4D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　　名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51" w14:textId="77777777" w:rsidTr="00B8127D">
        <w:trPr>
          <w:trHeight w:val="2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F" w14:textId="77777777" w:rsidR="000960CC" w:rsidRPr="00B8127D" w:rsidRDefault="006617BB" w:rsidP="00B8127D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B8127D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お支払方法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50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□当日現金　　　□お振込　　　□その他（　　　　　　）</w:t>
            </w:r>
          </w:p>
        </w:tc>
      </w:tr>
    </w:tbl>
    <w:p w14:paraId="4CDE5952" w14:textId="77777777" w:rsidR="000960CC" w:rsidRPr="00B8127D" w:rsidRDefault="000960CC">
      <w:pPr>
        <w:jc w:val="left"/>
        <w:rPr>
          <w:rFonts w:ascii="HG丸ｺﾞｼｯｸM-PRO" w:eastAsia="HG丸ｺﾞｼｯｸM-PRO" w:hAnsi="HG丸ｺﾞｼｯｸM-PRO"/>
        </w:rPr>
      </w:pPr>
    </w:p>
    <w:sectPr w:rsidR="000960CC" w:rsidRPr="00B8127D">
      <w:headerReference w:type="default" r:id="rId7"/>
      <w:footerReference w:type="default" r:id="rId8"/>
      <w:pgSz w:w="11900" w:h="16840"/>
      <w:pgMar w:top="108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595B" w14:textId="77777777" w:rsidR="0082505F" w:rsidRDefault="006617BB">
      <w:r>
        <w:separator/>
      </w:r>
    </w:p>
  </w:endnote>
  <w:endnote w:type="continuationSeparator" w:id="0">
    <w:p w14:paraId="4CDE595D" w14:textId="77777777" w:rsidR="0082505F" w:rsidRDefault="006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5956" w14:textId="77777777" w:rsidR="000960CC" w:rsidRDefault="00096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5957" w14:textId="77777777" w:rsidR="0082505F" w:rsidRDefault="006617BB">
      <w:r>
        <w:separator/>
      </w:r>
    </w:p>
  </w:footnote>
  <w:footnote w:type="continuationSeparator" w:id="0">
    <w:p w14:paraId="4CDE5959" w14:textId="77777777" w:rsidR="0082505F" w:rsidRDefault="0066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5955" w14:textId="77777777" w:rsidR="000960CC" w:rsidRDefault="000960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CC"/>
    <w:rsid w:val="000960CC"/>
    <w:rsid w:val="006617BB"/>
    <w:rsid w:val="0082505F"/>
    <w:rsid w:val="00B8127D"/>
    <w:rsid w:val="00E0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E5906"/>
  <w15:docId w15:val="{666E050D-9F69-42E2-9A88-6270180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styleId="a7">
    <w:name w:val="Unresolved Mention"/>
    <w:basedOn w:val="a0"/>
    <w:uiPriority w:val="99"/>
    <w:semiHidden/>
    <w:unhideWhenUsed/>
    <w:rsid w:val="00B8127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0208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@isumirail.c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2021-08-03T01:51:00Z</cp:lastPrinted>
  <dcterms:created xsi:type="dcterms:W3CDTF">2021-05-05T07:12:00Z</dcterms:created>
  <dcterms:modified xsi:type="dcterms:W3CDTF">2021-08-03T01:58:00Z</dcterms:modified>
</cp:coreProperties>
</file>